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91064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Merkel P-TECH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01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2000 S. 7th St.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01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Merkel, TX 79536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982421875" w:line="240" w:lineRule="auto"/>
        <w:ind w:left="0" w:right="1584.16870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999786376953"/>
          <w:szCs w:val="51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999786376953"/>
          <w:szCs w:val="51.98999786376953"/>
          <w:u w:val="none"/>
          <w:shd w:fill="auto" w:val="clear"/>
          <w:vertAlign w:val="baseline"/>
          <w:rtl w:val="0"/>
        </w:rPr>
        <w:t xml:space="preserve">P-TECH Leadership Team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46044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30"/>
          <w:szCs w:val="30"/>
          <w:u w:val="none"/>
          <w:shd w:fill="auto" w:val="clear"/>
          <w:vertAlign w:val="baseline"/>
          <w:rtl w:val="0"/>
        </w:rPr>
        <w:t xml:space="preserve">Roles and Responsibilities</w:t>
      </w:r>
    </w:p>
    <w:tbl>
      <w:tblPr>
        <w:tblStyle w:val="Table1"/>
        <w:tblW w:w="9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5640"/>
        <w:tblGridChange w:id="0">
          <w:tblGrid>
            <w:gridCol w:w="3810"/>
            <w:gridCol w:w="56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.77856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71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.84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d9d2e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d9d2e9" w:val="clear"/>
                <w:vertAlign w:val="baseline"/>
                <w:rtl w:val="0"/>
              </w:rPr>
              <w:t xml:space="preserve">Joseph O’Malley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5629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d9d2e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d9d2e9" w:val="clear"/>
                <w:vertAlign w:val="baseline"/>
                <w:rtl w:val="0"/>
              </w:rPr>
              <w:t xml:space="preserve">Superintendent, Merkel ISD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.85021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ocky Reed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323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Principal, Merkel High School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.77856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Justin Foss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Assistant Principal, Merkel High School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.77856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Michael Reddin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94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CTE Director, Merkel ISD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.84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Rachel Byers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94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Counselor, Merkel High School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.84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Ashlei Adams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5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Technology Director, Merkel ISD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.092651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Brandon Batchelor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37951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Visualutions, Industry Representative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.84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Kadie Svrcek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5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TSTC, Director of Internal Operations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.77795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Rene Ralston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5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TSTC, Director of Dual Enrollment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.7779541015625" w:firstLine="0"/>
              <w:jc w:val="righ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Rick 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579833984375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Dean of Workforce and Economic Development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4732.5" w:top="750" w:left="1432.5" w:right="1357.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0"/>
      <w:spacing w:line="221.12779140472412" w:lineRule="auto"/>
      <w:ind w:left="37.5" w:right="127.5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1143000" cy="62865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</w:t>
    </w:r>
    <w:r w:rsidDel="00000000" w:rsidR="00000000" w:rsidRPr="00000000">
      <w:rPr/>
      <w:drawing>
        <wp:inline distB="19050" distT="19050" distL="19050" distR="19050">
          <wp:extent cx="1323975" cy="6858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</w:p>
  <w:p w:rsidR="00000000" w:rsidDel="00000000" w:rsidP="00000000" w:rsidRDefault="00000000" w:rsidRPr="00000000" w14:paraId="0000001E">
    <w:pPr>
      <w:widowControl w:val="0"/>
      <w:spacing w:line="221.12779140472412" w:lineRule="auto"/>
      <w:ind w:left="37.5" w:right="127.5" w:firstLine="0"/>
      <w:jc w:val="center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9050" distT="19050" distL="19050" distR="19050">
          <wp:extent cx="2724150" cy="838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41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